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344A2" w14:textId="77777777" w:rsidR="002625A0" w:rsidRPr="00B46910" w:rsidRDefault="002A38FD" w:rsidP="00D37935">
      <w:pPr>
        <w:pStyle w:val="Overskrift1"/>
      </w:pPr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>avvik</w:t>
      </w:r>
      <w:r w:rsidR="00AA6718">
        <w:t xml:space="preserve"> og forbehold</w:t>
      </w:r>
      <w:r w:rsidR="0017520F" w:rsidRPr="00B46910">
        <w:t xml:space="preserve"> fra </w:t>
      </w:r>
      <w:r w:rsidR="00B46910">
        <w:t>konkurransegrunnlaget</w:t>
      </w:r>
    </w:p>
    <w:p w14:paraId="018CCEB3" w14:textId="77777777" w:rsidR="00B46910" w:rsidRPr="00AA6718" w:rsidRDefault="002625A0" w:rsidP="00B46910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Informasjon</w:t>
      </w:r>
    </w:p>
    <w:p w14:paraId="11E26652" w14:textId="77777777"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>avvikene beskrives og prissettes</w:t>
      </w:r>
      <w:r w:rsidR="00B46910">
        <w:rPr>
          <w:rFonts w:ascii="Myriad Pro" w:hAnsi="Myriad Pro"/>
          <w:sz w:val="22"/>
          <w:szCs w:val="22"/>
        </w:rPr>
        <w:t xml:space="preserve"> slik at </w:t>
      </w:r>
      <w:r w:rsidR="00907A90">
        <w:rPr>
          <w:rFonts w:ascii="Myriad Pro" w:hAnsi="Myriad Pro"/>
          <w:sz w:val="22"/>
          <w:szCs w:val="22"/>
        </w:rPr>
        <w:t>Oppdragsgiver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§ 4-2 bokstav a.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 w:rsidRPr="00A948F9">
        <w:rPr>
          <w:rFonts w:ascii="Myriad Pro" w:hAnsi="Myriad Pro"/>
          <w:color w:val="FF0000"/>
          <w:sz w:val="22"/>
          <w:szCs w:val="22"/>
        </w:rPr>
        <w:t>Forsvaret ber leverandøren være oppmerksom</w:t>
      </w:r>
      <w:r w:rsidR="00B46910" w:rsidRPr="00A948F9">
        <w:rPr>
          <w:rFonts w:ascii="Myriad Pro" w:hAnsi="Myriad Pro"/>
          <w:color w:val="FF0000"/>
          <w:sz w:val="22"/>
          <w:szCs w:val="22"/>
        </w:rPr>
        <w:t xml:space="preserve"> på tilbud som inneholder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 xml:space="preserve">avvik som medfører </w:t>
      </w:r>
      <w:r w:rsidR="007D3ED5" w:rsidRPr="00A948F9">
        <w:rPr>
          <w:rFonts w:ascii="Myriad Pro" w:hAnsi="Myriad Pro" w:cs="Arial"/>
          <w:color w:val="FF0000"/>
          <w:sz w:val="22"/>
          <w:lang w:eastAsia="nb-NO"/>
        </w:rPr>
        <w:t xml:space="preserve">at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>tilbudene ikke blir sammenlignbare, vil måtte avvises.</w:t>
      </w:r>
    </w:p>
    <w:p w14:paraId="357C2198" w14:textId="77777777" w:rsidR="00B46910" w:rsidRPr="00AA6718" w:rsidRDefault="002A38FD" w:rsidP="006B3F57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Instruks for utfyllel</w:t>
      </w:r>
      <w:r w:rsidR="00387364" w:rsidRPr="00AA6718">
        <w:rPr>
          <w:sz w:val="24"/>
          <w:szCs w:val="22"/>
        </w:rPr>
        <w:t>se av skjema</w:t>
      </w:r>
    </w:p>
    <w:p w14:paraId="7621A656" w14:textId="77777777"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>, herunder</w:t>
      </w:r>
      <w:r w:rsidR="00B46910">
        <w:rPr>
          <w:rFonts w:ascii="Myriad Pro" w:hAnsi="Myriad Pro"/>
          <w:sz w:val="22"/>
          <w:szCs w:val="22"/>
        </w:rPr>
        <w:t xml:space="preserve">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Pr="00B46910">
        <w:rPr>
          <w:rFonts w:ascii="Myriad Pro" w:hAnsi="Myriad Pro"/>
          <w:sz w:val="22"/>
          <w:szCs w:val="22"/>
        </w:rPr>
        <w:t xml:space="preserve"> og/eller hvilket kontraktsbilag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14:paraId="03F718CC" w14:textId="77777777"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833534" w:rsidRPr="00B46910">
        <w:rPr>
          <w:rFonts w:ascii="Myriad Pro" w:hAnsi="Myriad Pro"/>
          <w:sz w:val="22"/>
          <w:szCs w:val="22"/>
        </w:rPr>
        <w:t xml:space="preserve">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14:paraId="397EFEC9" w14:textId="77777777"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5E0091" w:rsidRPr="00B46910">
        <w:rPr>
          <w:rFonts w:ascii="Myriad Pro" w:hAnsi="Myriad Pro"/>
          <w:sz w:val="22"/>
          <w:szCs w:val="22"/>
        </w:rPr>
        <w:t xml:space="preserve">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14:paraId="58013318" w14:textId="77777777"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skal prissettes,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14:paraId="411203E6" w14:textId="77777777" w:rsidR="00F9339A" w:rsidRPr="00B46910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14:paraId="6B2C62C6" w14:textId="77777777" w:rsidR="00347EAE" w:rsidRPr="00AA6718" w:rsidRDefault="00347EAE" w:rsidP="007B0D64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 xml:space="preserve">Skjema for angivelse av </w:t>
      </w:r>
      <w:r w:rsidR="00F9339A" w:rsidRPr="00AA6718">
        <w:rPr>
          <w:sz w:val="24"/>
          <w:szCs w:val="22"/>
        </w:rPr>
        <w:t xml:space="preserve">tilbyders </w:t>
      </w:r>
      <w:r w:rsidR="004B2999" w:rsidRPr="00AA6718">
        <w:rPr>
          <w:sz w:val="24"/>
          <w:szCs w:val="22"/>
        </w:rPr>
        <w:t xml:space="preserve">avvik </w:t>
      </w:r>
    </w:p>
    <w:p w14:paraId="20D62611" w14:textId="77777777"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14:paraId="2E546177" w14:textId="77777777" w:rsidTr="00571A2D">
        <w:tc>
          <w:tcPr>
            <w:tcW w:w="1332" w:type="dxa"/>
            <w:shd w:val="clear" w:color="auto" w:fill="D9D9D9" w:themeFill="background1" w:themeFillShade="D9"/>
          </w:tcPr>
          <w:p w14:paraId="527F0F73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14:paraId="6F808E3C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D9D9D9" w:themeFill="background1" w:themeFillShade="D9"/>
          </w:tcPr>
          <w:p w14:paraId="31DD7D5F" w14:textId="77777777" w:rsidR="00347EAE" w:rsidRPr="00B46910" w:rsidRDefault="001C08E4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A</w:t>
            </w:r>
            <w:r w:rsidR="004B2999" w:rsidRPr="00B46910">
              <w:rPr>
                <w:rFonts w:ascii="Myriad Pro" w:hAnsi="Myriad Pro"/>
                <w:b/>
                <w:sz w:val="22"/>
                <w:szCs w:val="22"/>
              </w:rPr>
              <w:t>vvik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91F7CCE" w14:textId="77777777"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  <w:r w:rsidR="00AA6718">
              <w:rPr>
                <w:rFonts w:ascii="Myriad Pro" w:hAnsi="Myriad Pro"/>
                <w:b/>
                <w:sz w:val="22"/>
                <w:szCs w:val="22"/>
              </w:rPr>
              <w:t>/forbehold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803B5C3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Estimert pris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7160EC41" w14:textId="77777777"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14:paraId="00AEF1AE" w14:textId="77777777" w:rsidTr="00173231">
        <w:tc>
          <w:tcPr>
            <w:tcW w:w="1332" w:type="dxa"/>
          </w:tcPr>
          <w:p w14:paraId="762BE2C7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14:paraId="0CA7D040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CECE6B7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75BCE8D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14:paraId="280FC96C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14:paraId="2D1D4C96" w14:textId="77777777" w:rsidTr="00173231">
        <w:tc>
          <w:tcPr>
            <w:tcW w:w="1332" w:type="dxa"/>
          </w:tcPr>
          <w:p w14:paraId="527A5196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14:paraId="3998DC3B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845A896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616492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14:paraId="2A5C2C54" w14:textId="77777777"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70A54BA4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790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6DAE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9B67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D8A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48EC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4DFFD82B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BE7A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75F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9B88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B2B5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ECD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435D45CC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BE36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2098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2E2D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4EB6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7834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14:paraId="45D4599A" w14:textId="77777777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73F4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5778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BEF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ABC1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F597" w14:textId="77777777"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14:paraId="7E7E482D" w14:textId="77777777"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372A5" w14:textId="77777777" w:rsidR="006E0E70" w:rsidRDefault="006E0E70">
      <w:r>
        <w:separator/>
      </w:r>
    </w:p>
  </w:endnote>
  <w:endnote w:type="continuationSeparator" w:id="0">
    <w:p w14:paraId="6B7C0864" w14:textId="77777777" w:rsidR="006E0E70" w:rsidRDefault="006E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965BD" w14:textId="77777777"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 w14:paraId="6873D300" w14:textId="77777777">
      <w:tc>
        <w:tcPr>
          <w:tcW w:w="9427" w:type="dxa"/>
          <w:gridSpan w:val="2"/>
          <w:tcBorders>
            <w:top w:val="single" w:sz="6" w:space="0" w:color="auto"/>
          </w:tcBorders>
        </w:tcPr>
        <w:p w14:paraId="7050D7CD" w14:textId="77777777"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 w14:paraId="304487F0" w14:textId="77777777">
      <w:tc>
        <w:tcPr>
          <w:tcW w:w="4891" w:type="dxa"/>
        </w:tcPr>
        <w:p w14:paraId="3E7286D5" w14:textId="77777777"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14:paraId="4AAB7F6E" w14:textId="77777777"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571A2D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571A2D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14:paraId="501FC805" w14:textId="77777777" w:rsidR="00B46910" w:rsidRDefault="00B46910">
    <w:pPr>
      <w:pStyle w:val="Bunntekst"/>
      <w:rPr>
        <w:sz w:val="4"/>
      </w:rPr>
    </w:pPr>
  </w:p>
  <w:p w14:paraId="6E494CBE" w14:textId="77777777"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F59C0" w14:textId="77777777"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 w14:paraId="3311E6B2" w14:textId="77777777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14:paraId="27DBB740" w14:textId="77777777"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14:paraId="50CC0957" w14:textId="77777777"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0CB26" w14:textId="77777777" w:rsidR="006E0E70" w:rsidRDefault="006E0E70">
      <w:r>
        <w:separator/>
      </w:r>
    </w:p>
  </w:footnote>
  <w:footnote w:type="continuationSeparator" w:id="0">
    <w:p w14:paraId="7E3CC493" w14:textId="77777777" w:rsidR="006E0E70" w:rsidRDefault="006E0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 w14:paraId="5A0DBAF9" w14:textId="77777777">
      <w:tc>
        <w:tcPr>
          <w:tcW w:w="819" w:type="dxa"/>
        </w:tcPr>
        <w:p w14:paraId="034C30E4" w14:textId="77777777"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14:paraId="1CFC4371" w14:textId="77777777"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14:paraId="14B40AC4" w14:textId="77777777" w:rsidR="00B46910" w:rsidRDefault="00B46910">
          <w:pPr>
            <w:pStyle w:val="Topptekst"/>
            <w:rPr>
              <w:noProof/>
            </w:rPr>
          </w:pPr>
        </w:p>
      </w:tc>
    </w:tr>
    <w:tr w:rsidR="00B46910" w14:paraId="760E0407" w14:textId="77777777">
      <w:tc>
        <w:tcPr>
          <w:tcW w:w="2241" w:type="dxa"/>
          <w:gridSpan w:val="2"/>
          <w:tcBorders>
            <w:bottom w:val="single" w:sz="6" w:space="0" w:color="auto"/>
          </w:tcBorders>
        </w:tcPr>
        <w:p w14:paraId="5BCABE05" w14:textId="77777777"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>Unntatt offentlighet etter offentleglova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14:paraId="0BE89E4F" w14:textId="77777777"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14:paraId="12BD7DC0" w14:textId="77777777" w:rsidR="00B46910" w:rsidRDefault="00B46910">
    <w:pPr>
      <w:pStyle w:val="Topptekst"/>
      <w:rPr>
        <w:noProof/>
        <w:sz w:val="4"/>
      </w:rPr>
    </w:pPr>
  </w:p>
  <w:p w14:paraId="0A8DF64F" w14:textId="77777777"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CD91C" w14:textId="6B0A744F" w:rsidR="0039709F" w:rsidRDefault="005320B6" w:rsidP="0030520D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ascii="Myriad Pro" w:hAnsi="Myriad Pro"/>
        <w:b w:val="0"/>
        <w:sz w:val="18"/>
        <w:szCs w:val="18"/>
      </w:rPr>
      <w:t>F</w:t>
    </w:r>
    <w:r w:rsidR="00C92954">
      <w:rPr>
        <w:rFonts w:ascii="Myriad Pro" w:hAnsi="Myriad Pro"/>
        <w:b w:val="0"/>
        <w:sz w:val="18"/>
        <w:szCs w:val="18"/>
      </w:rPr>
      <w:t>orsvarsmateriell /</w:t>
    </w:r>
    <w:bookmarkStart w:id="0" w:name="_GoBack"/>
    <w:bookmarkEnd w:id="0"/>
    <w:r>
      <w:rPr>
        <w:rFonts w:ascii="Myriad Pro" w:hAnsi="Myriad Pro"/>
        <w:b w:val="0"/>
        <w:sz w:val="18"/>
        <w:szCs w:val="18"/>
      </w:rPr>
      <w:t>IKT-kapasiteter</w:t>
    </w:r>
  </w:p>
  <w:p w14:paraId="18D0E3F2" w14:textId="2BA16FE4" w:rsidR="00B46910" w:rsidRPr="004D50EE" w:rsidRDefault="00B46910" w:rsidP="0030520D">
    <w:pPr>
      <w:pStyle w:val="Topptekst"/>
      <w:pBdr>
        <w:bottom w:val="single" w:sz="6" w:space="0" w:color="auto"/>
      </w:pBdr>
      <w:tabs>
        <w:tab w:val="right" w:pos="14034"/>
      </w:tabs>
      <w:rPr>
        <w:rFonts w:ascii="Myriad Pro" w:hAnsi="Myriad Pro"/>
        <w:b w:val="0"/>
        <w:sz w:val="18"/>
        <w:szCs w:val="18"/>
      </w:rPr>
    </w:pPr>
    <w:r w:rsidRPr="00B46910">
      <w:rPr>
        <w:rFonts w:ascii="Myriad Pro" w:hAnsi="Myriad Pro"/>
        <w:b w:val="0"/>
        <w:sz w:val="18"/>
        <w:szCs w:val="18"/>
      </w:rPr>
      <w:tab/>
    </w:r>
    <w:r w:rsidR="003F0D02">
      <w:rPr>
        <w:rFonts w:ascii="Myriad Pro" w:hAnsi="Myriad Pro"/>
        <w:b w:val="0"/>
        <w:sz w:val="18"/>
        <w:szCs w:val="18"/>
      </w:rPr>
      <w:t xml:space="preserve">Vedlegg </w:t>
    </w:r>
    <w:r w:rsidR="00026A7C">
      <w:rPr>
        <w:rFonts w:ascii="Myriad Pro" w:hAnsi="Myriad Pro"/>
        <w:b w:val="0"/>
        <w:sz w:val="18"/>
        <w:szCs w:val="18"/>
      </w:rPr>
      <w:t>2</w:t>
    </w:r>
    <w:r w:rsidR="003F0D02">
      <w:rPr>
        <w:rFonts w:ascii="Myriad Pro" w:hAnsi="Myriad Pro"/>
        <w:b w:val="0"/>
        <w:sz w:val="18"/>
        <w:szCs w:val="18"/>
      </w:rPr>
      <w:t xml:space="preserve"> - </w:t>
    </w:r>
    <w:r w:rsidR="00C92954">
      <w:rPr>
        <w:rFonts w:ascii="Myriad Pro" w:hAnsi="Myriad Pro"/>
        <w:b w:val="0"/>
        <w:sz w:val="18"/>
        <w:szCs w:val="18"/>
      </w:rPr>
      <w:t>Oversikt over avvik</w:t>
    </w:r>
    <w:r w:rsidRPr="00937217">
      <w:rPr>
        <w:rFonts w:ascii="Times New Roman" w:hAnsi="Times New Roman"/>
        <w:b w:val="0"/>
        <w:sz w:val="18"/>
        <w:szCs w:val="18"/>
      </w:rPr>
      <w:tab/>
    </w:r>
    <w:r w:rsidRPr="0030520D">
      <w:rPr>
        <w:rFonts w:ascii="Myriad Pro" w:hAnsi="Myriad Pro"/>
        <w:b w:val="0"/>
        <w:sz w:val="18"/>
        <w:szCs w:val="18"/>
      </w:rPr>
      <w:t xml:space="preserve">Side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PAGE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C92954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  <w:r w:rsidRPr="0030520D">
      <w:rPr>
        <w:rStyle w:val="Sidetall"/>
        <w:rFonts w:ascii="Myriad Pro" w:hAnsi="Myriad Pro"/>
        <w:b w:val="0"/>
        <w:sz w:val="18"/>
        <w:szCs w:val="18"/>
      </w:rPr>
      <w:t xml:space="preserve"> av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numpages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C92954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56C27" w14:textId="77777777" w:rsidR="00C92954" w:rsidRDefault="00C929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 w15:restartNumberingAfterBreak="0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26A7C"/>
    <w:rsid w:val="000B0375"/>
    <w:rsid w:val="000D47B8"/>
    <w:rsid w:val="000E524D"/>
    <w:rsid w:val="000E6F2B"/>
    <w:rsid w:val="001065CA"/>
    <w:rsid w:val="00146041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A38FD"/>
    <w:rsid w:val="002C56F0"/>
    <w:rsid w:val="002E20C6"/>
    <w:rsid w:val="00301040"/>
    <w:rsid w:val="0030520D"/>
    <w:rsid w:val="00325BED"/>
    <w:rsid w:val="00334FEF"/>
    <w:rsid w:val="00347EAE"/>
    <w:rsid w:val="00374A87"/>
    <w:rsid w:val="00387364"/>
    <w:rsid w:val="0039709F"/>
    <w:rsid w:val="003F0D02"/>
    <w:rsid w:val="003F1455"/>
    <w:rsid w:val="00412319"/>
    <w:rsid w:val="00460CC2"/>
    <w:rsid w:val="00476A67"/>
    <w:rsid w:val="00493197"/>
    <w:rsid w:val="004B2999"/>
    <w:rsid w:val="004D50EE"/>
    <w:rsid w:val="004E6277"/>
    <w:rsid w:val="004E6E3C"/>
    <w:rsid w:val="00522671"/>
    <w:rsid w:val="005320B6"/>
    <w:rsid w:val="005337AB"/>
    <w:rsid w:val="005448CE"/>
    <w:rsid w:val="00557958"/>
    <w:rsid w:val="005618D8"/>
    <w:rsid w:val="00571A2D"/>
    <w:rsid w:val="00574E93"/>
    <w:rsid w:val="005753EA"/>
    <w:rsid w:val="0057688F"/>
    <w:rsid w:val="005A55D9"/>
    <w:rsid w:val="005C46E8"/>
    <w:rsid w:val="005C7F4C"/>
    <w:rsid w:val="005E0091"/>
    <w:rsid w:val="005F1777"/>
    <w:rsid w:val="005F6A52"/>
    <w:rsid w:val="006017A8"/>
    <w:rsid w:val="00632E13"/>
    <w:rsid w:val="0063633A"/>
    <w:rsid w:val="00644683"/>
    <w:rsid w:val="006845DA"/>
    <w:rsid w:val="00684C26"/>
    <w:rsid w:val="00690440"/>
    <w:rsid w:val="006B3F57"/>
    <w:rsid w:val="006B6212"/>
    <w:rsid w:val="006C5CA2"/>
    <w:rsid w:val="006E0E70"/>
    <w:rsid w:val="006F69EC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907A90"/>
    <w:rsid w:val="009348B1"/>
    <w:rsid w:val="00937217"/>
    <w:rsid w:val="00947F2E"/>
    <w:rsid w:val="0096668D"/>
    <w:rsid w:val="009700DD"/>
    <w:rsid w:val="0098690D"/>
    <w:rsid w:val="0099599D"/>
    <w:rsid w:val="009A74FC"/>
    <w:rsid w:val="009B553A"/>
    <w:rsid w:val="009D6B0A"/>
    <w:rsid w:val="009E2D95"/>
    <w:rsid w:val="009E31DB"/>
    <w:rsid w:val="00A01C40"/>
    <w:rsid w:val="00A0552B"/>
    <w:rsid w:val="00A41EDE"/>
    <w:rsid w:val="00A53A58"/>
    <w:rsid w:val="00A74201"/>
    <w:rsid w:val="00A92468"/>
    <w:rsid w:val="00A948F9"/>
    <w:rsid w:val="00AA6718"/>
    <w:rsid w:val="00AB1853"/>
    <w:rsid w:val="00AC2A42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92954"/>
    <w:rsid w:val="00CA21EC"/>
    <w:rsid w:val="00CA4A20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DF2012"/>
    <w:rsid w:val="00E04ED3"/>
    <w:rsid w:val="00E20362"/>
    <w:rsid w:val="00E419B1"/>
    <w:rsid w:val="00E67F94"/>
    <w:rsid w:val="00E71183"/>
    <w:rsid w:val="00E72764"/>
    <w:rsid w:val="00E7620E"/>
    <w:rsid w:val="00EC058F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0339909"/>
  <w15:docId w15:val="{EFBF7796-5FEE-43D5-B8D4-32B85AC3A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styleId="Hyperkobling">
    <w:name w:val="Hyperlink"/>
    <w:basedOn w:val="Standardskriftforavsnitt"/>
    <w:uiPriority w:val="99"/>
    <w:unhideWhenUsed/>
    <w:rsid w:val="003970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Jørgensen, Marie Louise Boslev</cp:lastModifiedBy>
  <cp:revision>20</cp:revision>
  <cp:lastPrinted>2017-05-16T11:16:00Z</cp:lastPrinted>
  <dcterms:created xsi:type="dcterms:W3CDTF">2017-05-09T13:02:00Z</dcterms:created>
  <dcterms:modified xsi:type="dcterms:W3CDTF">2020-08-05T07:16:00Z</dcterms:modified>
</cp:coreProperties>
</file>